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360" w:lineRule="auto"/>
        <w:ind w:left="855" w:leftChars="138" w:hanging="565" w:hangingChars="157"/>
        <w:rPr>
          <w:color w:val="auto"/>
          <w:sz w:val="32"/>
          <w:szCs w:val="24"/>
        </w:rPr>
      </w:pPr>
      <w:bookmarkStart w:id="0" w:name="_Toc35590375"/>
      <w:r>
        <w:rPr>
          <w:rFonts w:hint="eastAsia"/>
          <w:color w:val="auto"/>
          <w:sz w:val="32"/>
          <w:szCs w:val="24"/>
        </w:rPr>
        <w:t xml:space="preserve">附件： </w:t>
      </w:r>
      <w:r>
        <w:rPr>
          <w:color w:val="auto"/>
          <w:sz w:val="32"/>
          <w:szCs w:val="24"/>
        </w:rPr>
        <w:t xml:space="preserve">      </w:t>
      </w:r>
      <w:r>
        <w:rPr>
          <w:rFonts w:hint="eastAsia"/>
          <w:color w:val="auto"/>
          <w:sz w:val="32"/>
          <w:szCs w:val="24"/>
        </w:rPr>
        <w:t>招投标工具接口</w:t>
      </w:r>
      <w:r>
        <w:rPr>
          <w:color w:val="auto"/>
          <w:sz w:val="32"/>
          <w:szCs w:val="24"/>
        </w:rPr>
        <w:t>对接</w:t>
      </w:r>
      <w:r>
        <w:rPr>
          <w:rFonts w:hint="eastAsia"/>
          <w:color w:val="auto"/>
          <w:sz w:val="32"/>
          <w:szCs w:val="24"/>
        </w:rPr>
        <w:t>申请</w:t>
      </w:r>
      <w:r>
        <w:rPr>
          <w:color w:val="auto"/>
          <w:sz w:val="32"/>
          <w:szCs w:val="24"/>
        </w:rPr>
        <w:t>表</w:t>
      </w:r>
      <w:bookmarkEnd w:id="0"/>
    </w:p>
    <w:tbl>
      <w:tblPr>
        <w:tblStyle w:val="12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2072"/>
        <w:gridCol w:w="2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申请对接工具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22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招标工具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投标工具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申请对接计价软件名称及版本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22"/>
              <w:spacing w:line="360" w:lineRule="auto"/>
              <w:ind w:left="360"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申请单位自检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10"/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cs="Times New Roman"/>
                <w:color w:val="000000"/>
              </w:rPr>
              <w:t>□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按照2013清单2018定额金华市建设工程造价数据</w:t>
            </w:r>
            <w:bookmarkStart w:id="1" w:name="_GoBack"/>
            <w:bookmarkEnd w:id="1"/>
            <w:r>
              <w:rPr>
                <w:rFonts w:ascii="微软雅黑" w:hAnsi="微软雅黑" w:eastAsia="微软雅黑"/>
              </w:rPr>
              <w:t>交换标准结构</w:t>
            </w:r>
            <w:r>
              <w:rPr>
                <w:rFonts w:hint="eastAsia" w:ascii="微软雅黑" w:hAnsi="微软雅黑" w:eastAsia="微软雅黑"/>
              </w:rPr>
              <w:t>接口，完成改造</w:t>
            </w:r>
          </w:p>
          <w:p>
            <w:pPr>
              <w:pStyle w:val="10"/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微软雅黑" w:hAnsi="微软雅黑" w:eastAsia="微软雅黑"/>
              </w:rPr>
              <w:t xml:space="preserve"> 工程量清单导入招标工具生成招标文件，自检通过</w:t>
            </w:r>
          </w:p>
          <w:p>
            <w:pPr>
              <w:pStyle w:val="10"/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微软雅黑" w:hAnsi="微软雅黑" w:eastAsia="微软雅黑"/>
              </w:rPr>
              <w:t>组件文件导入投标工具生成加密标书，自检通过</w:t>
            </w:r>
          </w:p>
          <w:p>
            <w:pPr>
              <w:pStyle w:val="10"/>
              <w:spacing w:line="360" w:lineRule="auto"/>
            </w:pPr>
            <w:r>
              <w:rPr>
                <w:rFonts w:hint="eastAsia" w:ascii="微软雅黑" w:hAnsi="微软雅黑" w:eastAsia="微软雅黑"/>
              </w:rPr>
              <w:t>备注：以上三项自检通过后方可申请接口对接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/>
    <w:p>
      <w:pPr>
        <w:ind w:left="6090" w:hanging="6090" w:hangingChars="2900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hint="eastAsia"/>
          <w:sz w:val="24"/>
          <w:szCs w:val="24"/>
        </w:rPr>
        <w:t xml:space="preserve">申请单位（盖章）： </w:t>
      </w: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申请日期：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Franklin Gothic Book">
    <w:altName w:val="Corbel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71EC3"/>
    <w:multiLevelType w:val="multilevel"/>
    <w:tmpl w:val="27871EC3"/>
    <w:lvl w:ilvl="0" w:tentative="0">
      <w:start w:val="1"/>
      <w:numFmt w:val="chineseCountingThousand"/>
      <w:pStyle w:val="3"/>
      <w:lvlText w:val="%1."/>
      <w:lvlJc w:val="left"/>
      <w:pPr>
        <w:tabs>
          <w:tab w:val="left" w:pos="709"/>
        </w:tabs>
        <w:ind w:left="709" w:hanging="567"/>
      </w:pPr>
      <w:rPr>
        <w:rFonts w:hint="eastAsia" w:ascii="微软雅黑" w:hAnsi="微软雅黑" w:eastAsia="微软雅黑"/>
        <w:sz w:val="30"/>
      </w:rPr>
    </w:lvl>
    <w:lvl w:ilvl="1" w:tentative="0">
      <w:start w:val="1"/>
      <w:numFmt w:val="decimal"/>
      <w:pStyle w:val="5"/>
      <w:isLgl/>
      <w:lvlText w:val="%1.%2"/>
      <w:lvlJc w:val="left"/>
      <w:pPr>
        <w:tabs>
          <w:tab w:val="left" w:pos="709"/>
        </w:tabs>
        <w:ind w:left="709" w:hanging="567"/>
      </w:pPr>
      <w:rPr>
        <w:rFonts w:hint="default" w:ascii="Arial" w:hAnsi="Arial" w:eastAsia="微软雅黑" w:cs="Times New Roman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6"/>
      <w:isLgl/>
      <w:lvlText w:val="%1.%2.%3"/>
      <w:lvlJc w:val="left"/>
      <w:pPr>
        <w:tabs>
          <w:tab w:val="left" w:pos="709"/>
        </w:tabs>
        <w:ind w:left="709" w:hanging="567"/>
      </w:pPr>
      <w:rPr>
        <w:rFonts w:hint="default" w:ascii="Arial" w:hAnsi="Arial" w:eastAsia="微软雅黑"/>
        <w:sz w:val="24"/>
      </w:rPr>
    </w:lvl>
    <w:lvl w:ilvl="3" w:tentative="0">
      <w:start w:val="1"/>
      <w:numFmt w:val="decimal"/>
      <w:pStyle w:val="7"/>
      <w:lvlText w:val="%4."/>
      <w:lvlJc w:val="left"/>
      <w:pPr>
        <w:tabs>
          <w:tab w:val="left" w:pos="851"/>
        </w:tabs>
        <w:ind w:left="851" w:hanging="851"/>
      </w:pPr>
      <w:rPr>
        <w:rFonts w:hint="default" w:ascii="Arial" w:hAnsi="Arial" w:cs="Arial"/>
        <w:color w:val="000000" w:themeColor="text1"/>
        <w:sz w:val="21"/>
        <w:szCs w:val="21"/>
        <w14:textFill>
          <w14:solidFill>
            <w14:schemeClr w14:val="tx1"/>
          </w14:solidFill>
        </w14:textFill>
      </w:rPr>
    </w:lvl>
    <w:lvl w:ilvl="4" w:tentative="0">
      <w:start w:val="1"/>
      <w:numFmt w:val="lowerLetter"/>
      <w:lvlText w:val="%5)"/>
      <w:lvlJc w:val="left"/>
      <w:pPr>
        <w:ind w:left="224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66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0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22" w:hanging="420"/>
      </w:pPr>
      <w:rPr>
        <w:rFonts w:hint="eastAsia"/>
      </w:rPr>
    </w:lvl>
  </w:abstractNum>
  <w:abstractNum w:abstractNumId="1">
    <w:nsid w:val="4FA71136"/>
    <w:multiLevelType w:val="multilevel"/>
    <w:tmpl w:val="4FA71136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8E4A4F"/>
    <w:rsid w:val="001B70B8"/>
    <w:rsid w:val="001D188E"/>
    <w:rsid w:val="003E0855"/>
    <w:rsid w:val="00460205"/>
    <w:rsid w:val="00485D23"/>
    <w:rsid w:val="004C51F5"/>
    <w:rsid w:val="00667F15"/>
    <w:rsid w:val="0083683C"/>
    <w:rsid w:val="008E424B"/>
    <w:rsid w:val="008E4A4F"/>
    <w:rsid w:val="00933BA5"/>
    <w:rsid w:val="009460D8"/>
    <w:rsid w:val="00AE2F1D"/>
    <w:rsid w:val="00B5683C"/>
    <w:rsid w:val="00CA6B79"/>
    <w:rsid w:val="00E126F2"/>
    <w:rsid w:val="00FD6D4D"/>
    <w:rsid w:val="34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/>
    </w:pPr>
    <w:rPr>
      <w:rFonts w:ascii="微软雅黑" w:hAnsi="微软雅黑" w:eastAsia="微软雅黑" w:cs="Times New Roman"/>
      <w:color w:val="000000"/>
      <w:kern w:val="0"/>
      <w:sz w:val="21"/>
      <w:szCs w:val="22"/>
      <w:lang w:val="en-US" w:eastAsia="zh-CN" w:bidi="ar-SA"/>
    </w:rPr>
  </w:style>
  <w:style w:type="paragraph" w:styleId="3">
    <w:name w:val="heading 1"/>
    <w:basedOn w:val="1"/>
    <w:next w:val="4"/>
    <w:link w:val="16"/>
    <w:qFormat/>
    <w:uiPriority w:val="9"/>
    <w:pPr>
      <w:numPr>
        <w:ilvl w:val="0"/>
        <w:numId w:val="1"/>
      </w:numPr>
      <w:spacing w:before="300" w:after="40"/>
      <w:outlineLvl w:val="0"/>
    </w:pPr>
    <w:rPr>
      <w:rFonts w:ascii="Franklin Gothic Book" w:hAnsi="Franklin Gothic Book"/>
      <w:b/>
      <w:bCs/>
      <w:color w:val="000000" w:themeColor="text1"/>
      <w:spacing w:val="20"/>
      <w:sz w:val="30"/>
      <w:szCs w:val="28"/>
      <w14:textFill>
        <w14:solidFill>
          <w14:schemeClr w14:val="tx1"/>
        </w14:solidFill>
      </w14:textFill>
    </w:rPr>
  </w:style>
  <w:style w:type="paragraph" w:styleId="5">
    <w:name w:val="heading 2"/>
    <w:basedOn w:val="1"/>
    <w:next w:val="4"/>
    <w:link w:val="17"/>
    <w:qFormat/>
    <w:uiPriority w:val="9"/>
    <w:pPr>
      <w:numPr>
        <w:ilvl w:val="1"/>
        <w:numId w:val="1"/>
      </w:numPr>
      <w:spacing w:before="240" w:after="40"/>
      <w:outlineLvl w:val="1"/>
    </w:pPr>
    <w:rPr>
      <w:rFonts w:ascii="Franklin Gothic Book" w:hAnsi="Franklin Gothic Book"/>
      <w:b/>
      <w:bCs/>
      <w:color w:val="000000" w:themeColor="text1"/>
      <w:spacing w:val="20"/>
      <w:sz w:val="28"/>
      <w:szCs w:val="24"/>
      <w14:textFill>
        <w14:solidFill>
          <w14:schemeClr w14:val="tx1"/>
        </w14:solidFill>
      </w14:textFill>
    </w:rPr>
  </w:style>
  <w:style w:type="paragraph" w:styleId="6">
    <w:name w:val="heading 3"/>
    <w:basedOn w:val="1"/>
    <w:next w:val="1"/>
    <w:link w:val="18"/>
    <w:unhideWhenUsed/>
    <w:qFormat/>
    <w:uiPriority w:val="9"/>
    <w:pPr>
      <w:numPr>
        <w:ilvl w:val="2"/>
        <w:numId w:val="1"/>
      </w:numPr>
      <w:spacing w:before="200" w:after="40"/>
      <w:outlineLvl w:val="2"/>
    </w:pPr>
    <w:rPr>
      <w:rFonts w:ascii="Franklin Gothic Book" w:hAnsi="Franklin Gothic Book"/>
      <w:b/>
      <w:bCs/>
      <w:color w:val="000000" w:themeColor="text1"/>
      <w:spacing w:val="20"/>
      <w:sz w:val="24"/>
      <w:szCs w:val="24"/>
      <w14:textFill>
        <w14:solidFill>
          <w14:schemeClr w14:val="tx1"/>
        </w14:solidFill>
      </w14:textFill>
    </w:rPr>
  </w:style>
  <w:style w:type="paragraph" w:styleId="7">
    <w:name w:val="heading 4"/>
    <w:basedOn w:val="1"/>
    <w:next w:val="4"/>
    <w:link w:val="19"/>
    <w:unhideWhenUsed/>
    <w:qFormat/>
    <w:uiPriority w:val="9"/>
    <w:pPr>
      <w:numPr>
        <w:ilvl w:val="3"/>
        <w:numId w:val="1"/>
      </w:numPr>
      <w:tabs>
        <w:tab w:val="left" w:pos="567"/>
        <w:tab w:val="left" w:pos="709"/>
        <w:tab w:val="left" w:pos="993"/>
      </w:tabs>
      <w:spacing w:before="240" w:after="0"/>
      <w:outlineLvl w:val="3"/>
    </w:pPr>
    <w:rPr>
      <w:rFonts w:ascii="Franklin Gothic Book" w:hAnsi="Franklin Gothic Book"/>
      <w:b/>
      <w:bCs/>
      <w:color w:val="auto"/>
      <w:spacing w:val="20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ody Text First Indent"/>
    <w:basedOn w:val="2"/>
    <w:link w:val="21"/>
    <w:qFormat/>
    <w:uiPriority w:val="0"/>
    <w:pPr>
      <w:spacing w:after="160"/>
      <w:ind w:firstLine="250" w:firstLineChars="250"/>
    </w:p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页眉 字符"/>
    <w:basedOn w:val="13"/>
    <w:link w:val="9"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标题 1 字符"/>
    <w:basedOn w:val="13"/>
    <w:link w:val="3"/>
    <w:qFormat/>
    <w:uiPriority w:val="9"/>
    <w:rPr>
      <w:rFonts w:ascii="Franklin Gothic Book" w:hAnsi="Franklin Gothic Book" w:eastAsia="微软雅黑" w:cs="Times New Roman"/>
      <w:b/>
      <w:bCs/>
      <w:color w:val="000000" w:themeColor="text1"/>
      <w:spacing w:val="20"/>
      <w:kern w:val="0"/>
      <w:sz w:val="30"/>
      <w:szCs w:val="28"/>
      <w14:textFill>
        <w14:solidFill>
          <w14:schemeClr w14:val="tx1"/>
        </w14:solidFill>
      </w14:textFill>
    </w:rPr>
  </w:style>
  <w:style w:type="character" w:customStyle="1" w:styleId="17">
    <w:name w:val="标题 2 字符"/>
    <w:basedOn w:val="13"/>
    <w:link w:val="5"/>
    <w:uiPriority w:val="9"/>
    <w:rPr>
      <w:rFonts w:ascii="Franklin Gothic Book" w:hAnsi="Franklin Gothic Book" w:eastAsia="微软雅黑" w:cs="Times New Roman"/>
      <w:b/>
      <w:bCs/>
      <w:color w:val="000000" w:themeColor="text1"/>
      <w:spacing w:val="20"/>
      <w:kern w:val="0"/>
      <w:sz w:val="28"/>
      <w:szCs w:val="24"/>
      <w14:textFill>
        <w14:solidFill>
          <w14:schemeClr w14:val="tx1"/>
        </w14:solidFill>
      </w14:textFill>
    </w:rPr>
  </w:style>
  <w:style w:type="character" w:customStyle="1" w:styleId="18">
    <w:name w:val="标题 3 字符"/>
    <w:basedOn w:val="13"/>
    <w:link w:val="6"/>
    <w:uiPriority w:val="9"/>
    <w:rPr>
      <w:rFonts w:ascii="Franklin Gothic Book" w:hAnsi="Franklin Gothic Book" w:eastAsia="微软雅黑" w:cs="Times New Roman"/>
      <w:b/>
      <w:bCs/>
      <w:color w:val="000000" w:themeColor="text1"/>
      <w:spacing w:val="20"/>
      <w:kern w:val="0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标题 4 字符"/>
    <w:basedOn w:val="13"/>
    <w:link w:val="7"/>
    <w:uiPriority w:val="9"/>
    <w:rPr>
      <w:rFonts w:ascii="Franklin Gothic Book" w:hAnsi="Franklin Gothic Book" w:eastAsia="微软雅黑" w:cs="Times New Roman"/>
      <w:b/>
      <w:bCs/>
      <w:spacing w:val="20"/>
      <w:kern w:val="0"/>
      <w:szCs w:val="24"/>
    </w:rPr>
  </w:style>
  <w:style w:type="character" w:customStyle="1" w:styleId="20">
    <w:name w:val="正文文本 字符"/>
    <w:basedOn w:val="13"/>
    <w:link w:val="2"/>
    <w:semiHidden/>
    <w:uiPriority w:val="99"/>
    <w:rPr>
      <w:rFonts w:ascii="微软雅黑" w:hAnsi="微软雅黑" w:eastAsia="微软雅黑" w:cs="Times New Roman"/>
      <w:color w:val="000000"/>
      <w:kern w:val="0"/>
    </w:rPr>
  </w:style>
  <w:style w:type="character" w:customStyle="1" w:styleId="21">
    <w:name w:val="正文首行缩进 字符"/>
    <w:basedOn w:val="20"/>
    <w:link w:val="4"/>
    <w:qFormat/>
    <w:uiPriority w:val="0"/>
    <w:rPr>
      <w:rFonts w:ascii="微软雅黑" w:hAnsi="微软雅黑" w:eastAsia="微软雅黑" w:cs="Times New Roman"/>
      <w:color w:val="000000"/>
      <w:kern w:val="0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20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2020-11-24T03:09:00Z</dcterms:created>
  <dc:creator>杭州擎洲软件有限公司test</dc:creator>
  <cp:lastModifiedBy>大橘为重</cp:lastModifiedBy>
  <dcterms:modified xsi:type="dcterms:W3CDTF">2023-04-17T06:03:46Z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2CF38C389D4F4E6698726B8E0FA78936_12</vt:lpwstr>
  </property>
</Properties>
</file>